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[I128-1803] Документировать форму 6-НК и базу K6NK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4ee177db61acf16c9d7e3b19a31a5da2506324"/>
    <w:p>
      <w:pPr>
        <w:pStyle w:val="Heading1"/>
      </w:pPr>
      <w:r>
        <w:t xml:space="preserve">[I128-1803] Документировать форму 6-НК и базу K6NK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Добавлен Help</w:t>
      </w:r>
      <w:r>
        <w:rPr>
          <w:strike/>
        </w:rPr>
        <w:t xml:space="preserve">раздел по краткой форме 6</w:t>
      </w:r>
      <w:r>
        <w:t xml:space="preserve">НК, базе</w:t>
      </w:r>
      <w:r>
        <w:t xml:space="preserve"> </w:t>
      </w:r>
      <w:r>
        <w:rPr>
          <w:rStyle w:val="VerbatimChar"/>
        </w:rPr>
        <w:t xml:space="preserve">K6NK</w:t>
      </w:r>
      <w:r>
        <w:t xml:space="preserve"> </w:t>
      </w:r>
      <w:r>
        <w:t xml:space="preserve">и подключению формы через пользовательскую группу статистики</w:t>
      </w:r>
      <w:r>
        <w:t xml:space="preserve"> </w:t>
      </w:r>
      <w:r>
        <w:rPr>
          <w:rStyle w:val="VerbatimChar"/>
        </w:rPr>
        <w:t xml:space="preserve">Stat/Form6NK</w:t>
      </w:r>
      <w:r>
        <w:t xml:space="preserve">.</w:t>
      </w:r>
    </w:p>
    <w:p>
      <w:pPr>
        <w:pStyle w:val="BodyText"/>
      </w:pPr>
      <w:r>
        <w:t xml:space="preserve">Что описано:</w:t>
      </w:r>
      <w:r>
        <w:t xml:space="preserve"> </w:t>
      </w:r>
      <w:r>
        <w:t xml:space="preserve">- назначение базы</w:t>
      </w:r>
      <w:r>
        <w:t xml:space="preserve"> </w:t>
      </w:r>
      <w:r>
        <w:rPr>
          <w:rStyle w:val="VerbatimChar"/>
        </w:rPr>
        <w:t xml:space="preserve">K6NK</w:t>
      </w:r>
      <w:r>
        <w:t xml:space="preserve"> </w:t>
      </w:r>
      <w:r>
        <w:t xml:space="preserve">и рабочего листа</w:t>
      </w:r>
      <w:r>
        <w:t xml:space="preserve"> </w:t>
      </w:r>
      <w:r>
        <w:rPr>
          <w:rStyle w:val="VerbatimChar"/>
        </w:rPr>
        <w:t xml:space="preserve">K6NK576</w:t>
      </w:r>
      <w:r>
        <w:t xml:space="preserve">;</w:t>
      </w:r>
      <w:r>
        <w:t xml:space="preserve"> </w:t>
      </w:r>
      <w:r>
        <w:t xml:space="preserve">- состав поставки: рабочий лист, печатная форма, секционные форматы и FST-файлы для автозаполнения;</w:t>
      </w:r>
      <w:r>
        <w:t xml:space="preserve"> </w:t>
      </w:r>
      <w:r>
        <w:t xml:space="preserve">- структура записи и минимальные поля отчетного периода;</w:t>
      </w:r>
      <w:r>
        <w:t xml:space="preserve"> </w:t>
      </w:r>
      <w:r>
        <w:t xml:space="preserve">- настройка группы</w:t>
      </w:r>
      <w:r>
        <w:t xml:space="preserve"> </w:t>
      </w:r>
      <w:r>
        <w:rPr>
          <w:rStyle w:val="VerbatimChar"/>
        </w:rPr>
        <w:t xml:space="preserve">StatGroups</w:t>
      </w:r>
      <w:r>
        <w:t xml:space="preserve"> </w:t>
      </w:r>
      <w:r>
        <w:t xml:space="preserve">для страницы</w:t>
      </w:r>
      <w:r>
        <w:t xml:space="preserve"> </w:t>
      </w:r>
      <w:r>
        <w:rPr>
          <w:rStyle w:val="VerbatimChar"/>
        </w:rPr>
        <w:t xml:space="preserve">?id=Stat/Show</w:t>
      </w:r>
      <w:r>
        <w:t xml:space="preserve">;</w:t>
      </w:r>
      <w:r>
        <w:t xml:space="preserve"> </w:t>
      </w:r>
      <w:r>
        <w:t xml:space="preserve">- источники автозаполнения из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CMPL</w:t>
      </w:r>
      <w:r>
        <w:t xml:space="preserve">,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,</w:t>
      </w:r>
      <w:r>
        <w:t xml:space="preserve"> </w:t>
      </w:r>
      <w:r>
        <w:rPr>
          <w:rStyle w:val="VerbatimChar"/>
        </w:rPr>
        <w:t xml:space="preserve">LICH</w:t>
      </w:r>
      <w:r>
        <w:t xml:space="preserve">;</w:t>
      </w:r>
      <w:r>
        <w:t xml:space="preserve"> </w:t>
      </w:r>
      <w:r>
        <w:t xml:space="preserve">- ограничения автоматического расчета и случаи ручного заполнения.</w:t>
      </w:r>
    </w:p>
    <w:p>
      <w:pPr>
        <w:pStyle w:val="BodyText"/>
      </w:pPr>
      <w:r>
        <w:t xml:space="preserve">Help: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?id=Help/Show&amp;m=Stat/Form6NK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?id=Help/DownloadDocx&amp;m=Stat/Form6NK</w:t>
      </w:r>
    </w:p>
    <w:p>
      <w:pPr>
        <w:pStyle w:val="BodyText"/>
      </w:pPr>
      <w:r>
        <w:t xml:space="preserve">Связанная реализация:</w:t>
      </w:r>
      <w:r>
        <w:t xml:space="preserve"> </w:t>
      </w:r>
      <w:r>
        <w:rPr>
          <w:rStyle w:val="VerbatimChar"/>
        </w:rPr>
        <w:t xml:space="preserve">I128-1723</w:t>
      </w:r>
      <w:r>
        <w:t xml:space="preserve">.</w:t>
      </w:r>
      <w:r>
        <w:t xml:space="preserve"> </w:t>
      </w:r>
      <w:r>
        <w:t xml:space="preserve">PR: https://bitbucket.irbis128.ru/projects/I128/repos/irbis128/pull-requests/1147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23"/>
    <w:p>
      <w:pPr>
        <w:pStyle w:val="Heading3"/>
      </w:pPr>
      <w:r>
        <w:t xml:space="preserve">1.1. 🔗 Соответствует задача: I128-1723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[I128-1723]</w:t>
        </w:r>
      </w:hyperlink>
      <w:r>
        <w:t xml:space="preserve"> </w:t>
      </w:r>
      <w:r>
        <w:t xml:space="preserve">БД данных для отчетной статистики по форме 6нк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2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2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[I128-1803] Документировать форму 6-НК и базу K6NK</dc:title>
  <dc:creator/>
  <cp:keywords/>
  <dcterms:created xsi:type="dcterms:W3CDTF">2026-09-09T02:29:25Z</dcterms:created>
  <dcterms:modified xsi:type="dcterms:W3CDTF">2026-09-09T02:29:25Z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